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0DB4" w:rsidRDefault="00D74C98" w:rsidP="002D0DB4">
      <w:pPr>
        <w:jc w:val="both"/>
        <w:rPr>
          <w:rFonts w:ascii="Times New Roman" w:hAnsi="Times New Roman" w:cs="Times New Roman"/>
          <w:sz w:val="28"/>
          <w:szCs w:val="28"/>
        </w:rPr>
      </w:pPr>
      <w:r w:rsidRPr="002D0DB4">
        <w:rPr>
          <w:rFonts w:ascii="Times New Roman" w:hAnsi="Times New Roman" w:cs="Times New Roman"/>
          <w:sz w:val="28"/>
          <w:szCs w:val="28"/>
        </w:rPr>
        <w:t xml:space="preserve">В нашем  детском саду в младшей разновозрастной группе проходила неделя хороводных  игр. Малыши учились водить хороводы с проговариванием слов. Они разучили новые игры: «Как-то мы в лесу гуляли, и медведя увидали…», «Вышла курочка гулять», «Как у нас в </w:t>
      </w:r>
      <w:proofErr w:type="spellStart"/>
      <w:r w:rsidRPr="002D0DB4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2D0DB4">
        <w:rPr>
          <w:rFonts w:ascii="Times New Roman" w:hAnsi="Times New Roman" w:cs="Times New Roman"/>
          <w:sz w:val="28"/>
          <w:szCs w:val="28"/>
        </w:rPr>
        <w:t xml:space="preserve">, расцвели цветочки». </w:t>
      </w:r>
      <w:r w:rsidR="002D0DB4" w:rsidRPr="002D0DB4">
        <w:rPr>
          <w:rFonts w:ascii="Times New Roman" w:hAnsi="Times New Roman" w:cs="Times New Roman"/>
          <w:sz w:val="28"/>
          <w:szCs w:val="28"/>
        </w:rPr>
        <w:t>Дети получили ослабление негативных эмоций, снижение агрессии, эмоциональный заряд.</w:t>
      </w:r>
    </w:p>
    <w:p w:rsidR="00AE2771" w:rsidRPr="00D74C98" w:rsidRDefault="00AE2771">
      <w:r>
        <w:rPr>
          <w:noProof/>
        </w:rPr>
        <w:drawing>
          <wp:inline distT="0" distB="0" distL="0" distR="0">
            <wp:extent cx="2844800" cy="2133600"/>
            <wp:effectExtent l="19050" t="0" r="0" b="0"/>
            <wp:docPr id="1" name="Рисунок 1" descr="F:\DCIM\100MSDCF\DSC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4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C98">
        <w:t xml:space="preserve">  </w:t>
      </w:r>
      <w:r>
        <w:rPr>
          <w:noProof/>
        </w:rPr>
        <w:drawing>
          <wp:inline distT="0" distB="0" distL="0" distR="0">
            <wp:extent cx="2959100" cy="2219325"/>
            <wp:effectExtent l="19050" t="0" r="0" b="0"/>
            <wp:docPr id="3" name="Рисунок 3" descr="F:\DCIM\100MSDCF\DSC0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4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98" w:rsidRPr="00D74C98" w:rsidRDefault="00D74C98">
      <w:r>
        <w:rPr>
          <w:noProof/>
        </w:rPr>
        <w:drawing>
          <wp:inline distT="0" distB="0" distL="0" distR="0">
            <wp:extent cx="1952625" cy="2603500"/>
            <wp:effectExtent l="19050" t="0" r="9525" b="0"/>
            <wp:docPr id="4" name="Рисунок 4" descr="F:\DCIM\100MSDCF\DSC0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4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C98">
        <w:t xml:space="preserve">  </w:t>
      </w: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5" name="Рисунок 5" descr="F:\DCIM\100MSDCF\DSC0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4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98" w:rsidRPr="00D74C98" w:rsidRDefault="00D74C98"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6" name="Рисунок 6" descr="F:\DCIM\100MSDCF\DSC0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MSDCF\DSC04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C98">
        <w:t xml:space="preserve"> </w:t>
      </w:r>
      <w:r>
        <w:rPr>
          <w:noProof/>
        </w:rPr>
        <w:drawing>
          <wp:inline distT="0" distB="0" distL="0" distR="0">
            <wp:extent cx="2628900" cy="1971675"/>
            <wp:effectExtent l="19050" t="0" r="0" b="0"/>
            <wp:docPr id="7" name="Рисунок 7" descr="F:\DCIM\100MSDCF\DSC0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MSDCF\DSC04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C98" w:rsidRPr="00D7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771"/>
    <w:rsid w:val="002D0DB4"/>
    <w:rsid w:val="00AE2771"/>
    <w:rsid w:val="00D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2016-08-11T10:28:00Z</dcterms:created>
  <dcterms:modified xsi:type="dcterms:W3CDTF">2016-08-11T10:51:00Z</dcterms:modified>
</cp:coreProperties>
</file>